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3F" w:rsidRPr="00670F3F" w:rsidRDefault="00670F3F" w:rsidP="00670F3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>
        <w:rPr>
          <w:rFonts w:ascii="Arial" w:eastAsia="Times New Roman" w:hAnsi="Arial" w:cs="Arial"/>
          <w:noProof/>
          <w:color w:val="000000"/>
          <w:lang w:val="es-AR" w:eastAsia="es-AR"/>
        </w:rPr>
        <w:drawing>
          <wp:inline distT="0" distB="0" distL="0" distR="0">
            <wp:extent cx="6241415" cy="786765"/>
            <wp:effectExtent l="0" t="0" r="6985" b="0"/>
            <wp:docPr id="2" name="Imagen 2" descr="https://lh6.googleusercontent.com/Wq0_KGFsixuffH0-6yiXbVPevgKPqqiNhk7DjMBhQk_eNnKIyoXj6YEhxRCdSTsJqoSFkF5JJhIhJp3t8bruvVT3-Um-u3Ddmj0pW7yUUYo-kjV-Y9GA_OmH8iE8jhWgAO3QkC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q0_KGFsixuffH0-6yiXbVPevgKPqqiNhk7DjMBhQk_eNnKIyoXj6YEhxRCdSTsJqoSFkF5JJhIhJp3t8bruvVT3-Um-u3Ddmj0pW7yUUYo-kjV-Y9GA_OmH8iE8jhWgAO3QkC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3F" w:rsidRPr="00670F3F" w:rsidRDefault="00670F3F" w:rsidP="00670F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s-AR" w:eastAsia="es-AR"/>
        </w:rPr>
      </w:pPr>
      <w:r w:rsidRPr="00670F3F">
        <w:rPr>
          <w:rFonts w:ascii="Arial" w:eastAsia="Times New Roman" w:hAnsi="Arial" w:cs="Arial"/>
          <w:color w:val="000000"/>
          <w:sz w:val="28"/>
          <w:szCs w:val="28"/>
          <w:lang w:val="es-AR" w:eastAsia="es-AR"/>
        </w:rPr>
        <w:t xml:space="preserve">Denuncia penal a </w:t>
      </w:r>
      <w:proofErr w:type="spellStart"/>
      <w:r w:rsidRPr="00670F3F">
        <w:rPr>
          <w:rFonts w:ascii="Arial" w:eastAsia="Times New Roman" w:hAnsi="Arial" w:cs="Arial"/>
          <w:color w:val="000000"/>
          <w:sz w:val="28"/>
          <w:szCs w:val="28"/>
          <w:lang w:val="es-AR" w:eastAsia="es-AR"/>
        </w:rPr>
        <w:t>FinTechs</w:t>
      </w:r>
      <w:proofErr w:type="spellEnd"/>
      <w:r w:rsidRPr="00670F3F">
        <w:rPr>
          <w:rFonts w:ascii="Arial" w:eastAsia="Times New Roman" w:hAnsi="Arial" w:cs="Arial"/>
          <w:color w:val="000000"/>
          <w:sz w:val="28"/>
          <w:szCs w:val="28"/>
          <w:lang w:val="es-AR" w:eastAsia="es-AR"/>
        </w:rPr>
        <w:t xml:space="preserve"> por estafa y usura crediticia</w:t>
      </w:r>
    </w:p>
    <w:p w:rsidR="00670F3F" w:rsidRPr="00670F3F" w:rsidRDefault="00670F3F" w:rsidP="00670F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</w:pPr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Los mayores perjudicados son jubilados y beneficiarios de AUH.  </w:t>
      </w:r>
    </w:p>
    <w:p w:rsidR="00670F3F" w:rsidRPr="00670F3F" w:rsidRDefault="00670F3F" w:rsidP="00670F3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</w:pPr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Realizan débitos indebidos, deducen gastos que no corresponden y cobran </w:t>
      </w:r>
      <w:proofErr w:type="gram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tasas abusiva</w:t>
      </w:r>
      <w:proofErr w:type="gram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. </w:t>
      </w: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Buenos Aires, 3 de mayo de 2020 - Empresas no bancarias que prestan servicio de crédito -</w:t>
      </w:r>
      <w:proofErr w:type="spell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FinTechs</w:t>
      </w:r>
      <w:proofErr w:type="spell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-  fueron denunciadas penalmente ante la Cámara Nacional de Apelaciones en lo Criminal y Correccional por estafa, usura crediticia y violación de datos personales en bases de datos públicas o privadas. Los mayores damnificados son jubilados y beneficiarios de AUH (Asignación Universal por Hijo).</w:t>
      </w: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Además, fueron sumariadas por conductas abusivas o fraudulentas por la Subsecretaría de Acciones para la Defensa de las y los Consumidores por </w:t>
      </w:r>
      <w:proofErr w:type="gram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el incumplimientos</w:t>
      </w:r>
      <w:proofErr w:type="gram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 a la Ley de Defensa del Consumidor. </w:t>
      </w: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Las compañías denunciadas son Smart Cash S.A., Punto </w:t>
      </w:r>
      <w:proofErr w:type="spell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Click</w:t>
      </w:r>
      <w:proofErr w:type="spell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 S.A., Patagonia </w:t>
      </w:r>
      <w:proofErr w:type="spell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Cred</w:t>
      </w:r>
      <w:proofErr w:type="spell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 S. A., Efectivo Urgente,  </w:t>
      </w:r>
      <w:proofErr w:type="spell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Wenance</w:t>
      </w:r>
      <w:proofErr w:type="spell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 S.A., </w:t>
      </w:r>
      <w:proofErr w:type="spell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Wenance</w:t>
      </w:r>
      <w:proofErr w:type="spell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 </w:t>
      </w:r>
      <w:proofErr w:type="spell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Credit</w:t>
      </w:r>
      <w:proofErr w:type="spell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 Argentina S.A., </w:t>
      </w:r>
      <w:proofErr w:type="spell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Wenance</w:t>
      </w:r>
      <w:proofErr w:type="spell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 Inversiones AAGI S.A.</w:t>
      </w: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A jubilados y beneficiarios de la AUH  se les adjudica contrataciones que nunca solicitaron. También, debido a la exposición de datos webs de venta online, muchos consumidores denunciaron ser adjudicatarios de créditos que no requirieron.  </w:t>
      </w: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Estas empresas, además, realizan débitos indebidos en cajas de ahorros y cuentas corrientes, deducen “sellado", “carpetas" o “gastos administrativos"  que no corresponden y aplican tasas abusivas que en muchos casos  superan el 1500% + IVA de CFT.  Incurren en </w:t>
      </w:r>
      <w:proofErr w:type="spell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incumpliento</w:t>
      </w:r>
      <w:proofErr w:type="spell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 o en cambios unilaterales de los contratos, modifican las  condiciones de pago y en su mayoría se basan en la falta de información </w:t>
      </w:r>
      <w:proofErr w:type="gramStart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a los consumidores relativa</w:t>
      </w:r>
      <w:proofErr w:type="gramEnd"/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 xml:space="preserve"> a los créditos, montos, intereses y el cálculo del valor de las cuotas. </w:t>
      </w: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 w:rsidRPr="00670F3F">
        <w:rPr>
          <w:rFonts w:ascii="Arial" w:eastAsia="Times New Roman" w:hAnsi="Arial" w:cs="Arial"/>
          <w:color w:val="000000"/>
          <w:sz w:val="22"/>
          <w:szCs w:val="22"/>
          <w:lang w:val="es-AR" w:eastAsia="es-AR"/>
        </w:rPr>
        <w:t>Se presentan con el aval de organismos públicos, como la Dirección Nacional de Defensa del Consumidor y el BCRA,  lo que es falso en casi la totalidad de los casos.  </w:t>
      </w: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:rsidR="00670F3F" w:rsidRPr="00670F3F" w:rsidRDefault="00670F3F" w:rsidP="00670F3F">
      <w:pPr>
        <w:spacing w:after="0" w:line="240" w:lineRule="auto"/>
        <w:rPr>
          <w:rFonts w:ascii="Arial" w:eastAsia="Times New Roman" w:hAnsi="Arial" w:cs="Arial"/>
          <w:color w:val="888888"/>
          <w:shd w:val="clear" w:color="auto" w:fill="FFFFFF"/>
          <w:lang w:val="es-AR" w:eastAsia="es-AR"/>
        </w:rPr>
      </w:pPr>
    </w:p>
    <w:p w:rsidR="00670F3F" w:rsidRPr="00670F3F" w:rsidRDefault="00670F3F" w:rsidP="00670F3F">
      <w:pPr>
        <w:spacing w:after="0" w:line="240" w:lineRule="auto"/>
        <w:rPr>
          <w:rFonts w:ascii="Arial" w:eastAsia="Times New Roman" w:hAnsi="Arial" w:cs="Arial"/>
          <w:color w:val="888888"/>
          <w:shd w:val="clear" w:color="auto" w:fill="FFFFFF"/>
          <w:lang w:val="es-AR" w:eastAsia="es-AR"/>
        </w:rPr>
      </w:pPr>
      <w:r w:rsidRPr="00670F3F">
        <w:rPr>
          <w:rFonts w:ascii="Arial" w:eastAsia="Times New Roman" w:hAnsi="Arial" w:cs="Arial"/>
          <w:color w:val="888888"/>
          <w:shd w:val="clear" w:color="auto" w:fill="FFFFFF"/>
          <w:lang w:val="es-AR" w:eastAsia="es-AR"/>
        </w:rPr>
        <w:t>--</w:t>
      </w:r>
    </w:p>
    <w:p w:rsidR="00670F3F" w:rsidRPr="00670F3F" w:rsidRDefault="00670F3F" w:rsidP="00670F3F">
      <w:pPr>
        <w:spacing w:after="0" w:line="240" w:lineRule="auto"/>
        <w:rPr>
          <w:rFonts w:ascii="Arial" w:eastAsia="Times New Roman" w:hAnsi="Arial" w:cs="Arial"/>
          <w:color w:val="888888"/>
          <w:shd w:val="clear" w:color="auto" w:fill="FFFFFF"/>
          <w:lang w:val="es-AR" w:eastAsia="es-AR"/>
        </w:rPr>
      </w:pPr>
      <w:r w:rsidRPr="00670F3F">
        <w:rPr>
          <w:rFonts w:ascii="Arial" w:eastAsia="Times New Roman" w:hAnsi="Arial" w:cs="Arial"/>
          <w:color w:val="888888"/>
          <w:shd w:val="clear" w:color="auto" w:fill="FFFFFF"/>
          <w:lang w:val="es-AR" w:eastAsia="es-AR"/>
        </w:rPr>
        <w:t>​</w:t>
      </w:r>
    </w:p>
    <w:p w:rsidR="00670F3F" w:rsidRPr="00670F3F" w:rsidRDefault="00670F3F" w:rsidP="00670F3F">
      <w:pPr>
        <w:spacing w:after="0" w:line="240" w:lineRule="auto"/>
        <w:rPr>
          <w:rFonts w:ascii="Arial" w:eastAsia="Times New Roman" w:hAnsi="Arial" w:cs="Arial"/>
          <w:color w:val="888888"/>
          <w:shd w:val="clear" w:color="auto" w:fill="FFFFFF"/>
          <w:lang w:val="es-AR" w:eastAsia="es-AR"/>
        </w:rPr>
      </w:pPr>
      <w:r w:rsidRPr="00670F3F">
        <w:rPr>
          <w:rFonts w:ascii="Arial" w:eastAsia="Times New Roman" w:hAnsi="Arial" w:cs="Arial"/>
          <w:b/>
          <w:bCs/>
          <w:color w:val="808080"/>
          <w:shd w:val="clear" w:color="auto" w:fill="FFFFFF"/>
          <w:lang w:val="es-AR" w:eastAsia="es-AR"/>
        </w:rPr>
        <w:lastRenderedPageBreak/>
        <w:t>  Dirección Nacional de Defensa de Las y Los Consumidores</w:t>
      </w:r>
    </w:p>
    <w:p w:rsidR="00670F3F" w:rsidRPr="00670F3F" w:rsidRDefault="00670F3F" w:rsidP="00670F3F">
      <w:pPr>
        <w:spacing w:after="0" w:line="240" w:lineRule="auto"/>
        <w:rPr>
          <w:rFonts w:ascii="Arial" w:eastAsia="Times New Roman" w:hAnsi="Arial" w:cs="Arial"/>
          <w:color w:val="888888"/>
          <w:shd w:val="clear" w:color="auto" w:fill="FFFFFF"/>
          <w:lang w:val="es-AR" w:eastAsia="es-AR"/>
        </w:rPr>
      </w:pPr>
      <w:r w:rsidRPr="00670F3F">
        <w:rPr>
          <w:rFonts w:ascii="Arial" w:eastAsia="Times New Roman" w:hAnsi="Arial" w:cs="Arial"/>
          <w:b/>
          <w:bCs/>
          <w:i/>
          <w:iCs/>
          <w:color w:val="888888"/>
          <w:sz w:val="16"/>
          <w:szCs w:val="16"/>
          <w:shd w:val="clear" w:color="auto" w:fill="FFFFFF"/>
          <w:lang w:val="es-AR" w:eastAsia="es-AR"/>
        </w:rPr>
        <w:t>   </w:t>
      </w:r>
      <w:r w:rsidRPr="00670F3F">
        <w:rPr>
          <w:rFonts w:ascii="Arial" w:eastAsia="Times New Roman" w:hAnsi="Arial" w:cs="Arial"/>
          <w:b/>
          <w:bCs/>
          <w:i/>
          <w:iCs/>
          <w:color w:val="808080"/>
          <w:sz w:val="16"/>
          <w:szCs w:val="16"/>
          <w:shd w:val="clear" w:color="auto" w:fill="FFFFFF"/>
          <w:lang w:val="es-AR" w:eastAsia="es-AR"/>
        </w:rPr>
        <w:t>Ministerio de Desarrollo Productivo de la Nación</w:t>
      </w:r>
    </w:p>
    <w:p w:rsidR="00670F3F" w:rsidRPr="00670F3F" w:rsidRDefault="00670F3F" w:rsidP="00670F3F">
      <w:pPr>
        <w:spacing w:after="0" w:line="240" w:lineRule="auto"/>
        <w:rPr>
          <w:rFonts w:ascii="Arial" w:eastAsia="Times New Roman" w:hAnsi="Arial" w:cs="Arial"/>
          <w:color w:val="888888"/>
          <w:shd w:val="clear" w:color="auto" w:fill="FFFFFF"/>
          <w:lang w:val="es-AR" w:eastAsia="es-AR"/>
        </w:rPr>
      </w:pPr>
      <w:r w:rsidRPr="00670F3F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val="es-AR" w:eastAsia="es-AR"/>
        </w:rPr>
        <w:t>   Av. Julio A. Roca 651, Piso 4, Oficina 424​  </w:t>
      </w:r>
    </w:p>
    <w:p w:rsidR="00670F3F" w:rsidRPr="00670F3F" w:rsidRDefault="00670F3F" w:rsidP="00670F3F">
      <w:pPr>
        <w:spacing w:after="0" w:line="240" w:lineRule="auto"/>
        <w:rPr>
          <w:rFonts w:ascii="Arial" w:eastAsia="Times New Roman" w:hAnsi="Arial" w:cs="Arial"/>
          <w:color w:val="888888"/>
          <w:shd w:val="clear" w:color="auto" w:fill="FFFFFF"/>
          <w:lang w:val="es-AR" w:eastAsia="es-AR"/>
        </w:rPr>
      </w:pPr>
      <w:r w:rsidRPr="00670F3F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val="es-AR" w:eastAsia="es-AR"/>
        </w:rPr>
        <w:t>   Ciudad Autónoma de Buenos Aires, República Argentina</w:t>
      </w:r>
    </w:p>
    <w:p w:rsidR="00670F3F" w:rsidRPr="00670F3F" w:rsidRDefault="00670F3F" w:rsidP="00670F3F">
      <w:pPr>
        <w:spacing w:after="0" w:line="240" w:lineRule="auto"/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val="es-AR" w:eastAsia="es-AR"/>
        </w:rPr>
      </w:pPr>
      <w:r w:rsidRPr="00670F3F">
        <w:rPr>
          <w:rFonts w:ascii="Arial" w:eastAsia="Times New Roman" w:hAnsi="Arial" w:cs="Arial"/>
          <w:color w:val="888888"/>
          <w:shd w:val="clear" w:color="auto" w:fill="FFFFFF"/>
          <w:lang w:val="es-AR" w:eastAsia="es-AR"/>
        </w:rPr>
        <w:br/>
      </w:r>
    </w:p>
    <w:p w:rsidR="00670F3F" w:rsidRPr="00670F3F" w:rsidRDefault="00670F3F" w:rsidP="00670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val="es-AR" w:eastAsia="es-AR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bdr w:val="none" w:sz="0" w:space="0" w:color="auto" w:frame="1"/>
          <w:lang w:val="es-AR" w:eastAsia="es-AR"/>
        </w:rPr>
        <w:drawing>
          <wp:inline distT="0" distB="0" distL="0" distR="0">
            <wp:extent cx="1382395" cy="478155"/>
            <wp:effectExtent l="0" t="0" r="8255" b="0"/>
            <wp:docPr id="1" name="Imagen 1" descr="https://lh5.googleusercontent.com/mxcmyDyDxlWFLe5l8jpprcB_xFXSptM_kgOmmReyWLQGWQKgHEf3Yir1czHOoDaQrMCbWsAA3U_bw-ULyFWjmCeOlM9pVRrIJWWrr_hAW_n5tX9j6k8yelZkbi_2GfZlEph14Y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mxcmyDyDxlWFLe5l8jpprcB_xFXSptM_kgOmmReyWLQGWQKgHEf3Yir1czHOoDaQrMCbWsAA3U_bw-ULyFWjmCeOlM9pVRrIJWWrr_hAW_n5tX9j6k8yelZkbi_2GfZlEph14YT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CD" w:rsidRDefault="00670F3F">
      <w:bookmarkStart w:id="0" w:name="_GoBack"/>
      <w:bookmarkEnd w:id="0"/>
    </w:p>
    <w:sectPr w:rsidR="00541A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826"/>
    <w:multiLevelType w:val="multilevel"/>
    <w:tmpl w:val="278C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45"/>
    <w:rsid w:val="001D67DC"/>
    <w:rsid w:val="00392245"/>
    <w:rsid w:val="00486187"/>
    <w:rsid w:val="004F6C49"/>
    <w:rsid w:val="00670F3F"/>
    <w:rsid w:val="00CA23DA"/>
    <w:rsid w:val="00CD52F8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F8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52F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D52F8"/>
    <w:rPr>
      <w:b/>
      <w:bCs/>
    </w:rPr>
  </w:style>
  <w:style w:type="character" w:styleId="nfasis">
    <w:name w:val="Emphasis"/>
    <w:basedOn w:val="Fuentedeprrafopredeter"/>
    <w:qFormat/>
    <w:rsid w:val="00CD52F8"/>
    <w:rPr>
      <w:i/>
      <w:iCs/>
    </w:rPr>
  </w:style>
  <w:style w:type="paragraph" w:styleId="Prrafodelista">
    <w:name w:val="List Paragraph"/>
    <w:basedOn w:val="Normal"/>
    <w:uiPriority w:val="34"/>
    <w:qFormat/>
    <w:rsid w:val="00CD52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52F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pgrafe">
    <w:name w:val="caption"/>
    <w:basedOn w:val="Normal"/>
    <w:next w:val="Normal"/>
    <w:qFormat/>
    <w:rsid w:val="00CD52F8"/>
    <w:rPr>
      <w:rFonts w:ascii="Book Antiqua" w:eastAsia="Times New Roman" w:hAnsi="Book Antiqua" w:cs="Times New Roman"/>
      <w:b/>
      <w:bCs/>
      <w:i/>
      <w:iCs/>
      <w:sz w:val="22"/>
    </w:rPr>
  </w:style>
  <w:style w:type="paragraph" w:styleId="NormalWeb">
    <w:name w:val="Normal (Web)"/>
    <w:basedOn w:val="Normal"/>
    <w:uiPriority w:val="99"/>
    <w:semiHidden/>
    <w:unhideWhenUsed/>
    <w:rsid w:val="00670F3F"/>
    <w:pPr>
      <w:spacing w:before="100" w:beforeAutospacing="1" w:after="100" w:afterAutospacing="1" w:line="240" w:lineRule="auto"/>
    </w:pPr>
    <w:rPr>
      <w:rFonts w:eastAsia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F3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F8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52F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D52F8"/>
    <w:rPr>
      <w:b/>
      <w:bCs/>
    </w:rPr>
  </w:style>
  <w:style w:type="character" w:styleId="nfasis">
    <w:name w:val="Emphasis"/>
    <w:basedOn w:val="Fuentedeprrafopredeter"/>
    <w:qFormat/>
    <w:rsid w:val="00CD52F8"/>
    <w:rPr>
      <w:i/>
      <w:iCs/>
    </w:rPr>
  </w:style>
  <w:style w:type="paragraph" w:styleId="Prrafodelista">
    <w:name w:val="List Paragraph"/>
    <w:basedOn w:val="Normal"/>
    <w:uiPriority w:val="34"/>
    <w:qFormat/>
    <w:rsid w:val="00CD52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52F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pgrafe">
    <w:name w:val="caption"/>
    <w:basedOn w:val="Normal"/>
    <w:next w:val="Normal"/>
    <w:qFormat/>
    <w:rsid w:val="00CD52F8"/>
    <w:rPr>
      <w:rFonts w:ascii="Book Antiqua" w:eastAsia="Times New Roman" w:hAnsi="Book Antiqua" w:cs="Times New Roman"/>
      <w:b/>
      <w:bCs/>
      <w:i/>
      <w:iCs/>
      <w:sz w:val="22"/>
    </w:rPr>
  </w:style>
  <w:style w:type="paragraph" w:styleId="NormalWeb">
    <w:name w:val="Normal (Web)"/>
    <w:basedOn w:val="Normal"/>
    <w:uiPriority w:val="99"/>
    <w:semiHidden/>
    <w:unhideWhenUsed/>
    <w:rsid w:val="00670F3F"/>
    <w:pPr>
      <w:spacing w:before="100" w:beforeAutospacing="1" w:after="100" w:afterAutospacing="1" w:line="240" w:lineRule="auto"/>
    </w:pPr>
    <w:rPr>
      <w:rFonts w:eastAsia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F3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4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07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20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7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29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0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03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76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58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2020-05-06T23:19:00Z</dcterms:created>
  <dcterms:modified xsi:type="dcterms:W3CDTF">2020-05-06T23:19:00Z</dcterms:modified>
</cp:coreProperties>
</file>